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9388" w14:textId="3598E3D3" w:rsidR="004550F9" w:rsidRPr="0076708D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70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проектов </w:t>
      </w:r>
      <w:r w:rsidR="0076708D" w:rsidRPr="007670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нормативных правовых актов</w:t>
      </w:r>
    </w:p>
    <w:p w14:paraId="7B82B80C" w14:textId="77777777" w:rsidR="008A21C2" w:rsidRPr="0076708D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08D"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 w:rsidRPr="00767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18E7" w:rsidRPr="0076708D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2138F3" w:rsidRPr="0076708D"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 w:rsidR="00690AC9" w:rsidRPr="0076708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2138F3" w:rsidRPr="0076708D">
        <w:rPr>
          <w:rFonts w:ascii="Times New Roman" w:hAnsi="Times New Roman" w:cs="Times New Roman"/>
          <w:b/>
          <w:bCs/>
          <w:sz w:val="28"/>
          <w:szCs w:val="28"/>
        </w:rPr>
        <w:t xml:space="preserve">я по </w:t>
      </w:r>
      <w:r w:rsidR="009C18E7" w:rsidRPr="0076708D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2138F3" w:rsidRPr="007670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AC9" w:rsidRPr="0076708D">
        <w:rPr>
          <w:rFonts w:ascii="Times New Roman" w:hAnsi="Times New Roman" w:cs="Times New Roman"/>
          <w:b/>
          <w:bCs/>
          <w:sz w:val="28"/>
          <w:szCs w:val="28"/>
        </w:rPr>
        <w:t xml:space="preserve">августа </w:t>
      </w:r>
      <w:r w:rsidR="0076615B" w:rsidRPr="0076708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34C07" w:rsidRPr="007670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615B" w:rsidRPr="0076708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60DB96EC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7FF5556C" w14:textId="77777777" w:rsidTr="00C42516">
        <w:tc>
          <w:tcPr>
            <w:tcW w:w="567" w:type="dxa"/>
          </w:tcPr>
          <w:p w14:paraId="6339D198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3C2AA9B5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4BBD5766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39CECB4E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4D5A54B7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1D70C11B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09ACED5F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4A1B10B4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0B5CB644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7EC8FF41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B453C" w:rsidRPr="003741AE" w14:paraId="6CC8A2ED" w14:textId="77777777" w:rsidTr="00C42516">
        <w:tc>
          <w:tcPr>
            <w:tcW w:w="567" w:type="dxa"/>
          </w:tcPr>
          <w:p w14:paraId="01DB1756" w14:textId="77777777" w:rsidR="00AB453C" w:rsidRPr="003741AE" w:rsidRDefault="00963DA3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4D1ADE89" w14:textId="77777777" w:rsidR="008F1E5C" w:rsidRPr="00FD06D3" w:rsidRDefault="00FD06D3" w:rsidP="00AB453C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"https://regulation.gov.ru/projects/List/AdvancedSearch" \l "StartDate=29.7.2022&amp;EndDate=29.7.2022&amp;npa=130068"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FD06D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Правительства РФ                   </w:t>
            </w:r>
            <w:proofErr w:type="gramStart"/>
            <w:r w:rsidRPr="00FD06D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  «</w:t>
            </w:r>
            <w:proofErr w:type="gramEnd"/>
            <w:r w:rsidRPr="00FD06D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О проведении эксперимента по использованию автоматизированной системы оценки юридических лиц с целью предоставления мер поддержки».</w:t>
            </w:r>
          </w:p>
          <w:p w14:paraId="1AD812A1" w14:textId="77777777" w:rsidR="00690AC9" w:rsidRDefault="00FD06D3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14:paraId="6E4F6155" w14:textId="77777777" w:rsidR="00690AC9" w:rsidRPr="00EC77F1" w:rsidRDefault="00690AC9" w:rsidP="00AB45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655F894" w14:textId="77777777" w:rsidR="00AB453C" w:rsidRPr="003741AE" w:rsidRDefault="00FD06D3" w:rsidP="00FD06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5B2E4BF6" w14:textId="77777777" w:rsidR="00AB453C" w:rsidRPr="003741AE" w:rsidRDefault="00FD06D3" w:rsidP="002B6D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>проводятся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953" w:type="dxa"/>
          </w:tcPr>
          <w:p w14:paraId="1A25027F" w14:textId="77777777" w:rsidR="00FD06D3" w:rsidRP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 с целью предоставления мер поддержки юридическим лицам </w:t>
            </w:r>
          </w:p>
          <w:p w14:paraId="18DD8BB8" w14:textId="77777777" w:rsidR="00FD06D3" w:rsidRP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 xml:space="preserve">‎по заключенным и заключаемым с Публично-правовой компанией «Единый </w:t>
            </w:r>
          </w:p>
          <w:p w14:paraId="0645D38F" w14:textId="77777777" w:rsidR="00AB453C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>‎заказчик в сфере строительства» государственным контрактам в целях реализации программы деятельности указанной публично-правовой компании.</w:t>
            </w:r>
          </w:p>
          <w:p w14:paraId="3FD1D3E4" w14:textId="77777777" w:rsid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>Целью эксперимента по использованию автоматизированной системы оценки юридических лиц для предоставления им мер поддержки является обеспечение выделения средств надежным подрядчикам, способным успешно исполнить контракт без нарушений условий для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беспечения развития экономики. </w:t>
            </w:r>
          </w:p>
          <w:p w14:paraId="6FBA9B7B" w14:textId="77777777" w:rsid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>Сервис оценки исполнителей позволит выделить юридические лица, которые имеют стабильное финансовое состояние и благона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дежную историю ведения бизнеса.</w:t>
            </w:r>
          </w:p>
          <w:p w14:paraId="64EBACBA" w14:textId="77777777" w:rsidR="00FD06D3" w:rsidRP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>Использование сервиса оценки исполнителей для предоставления мер поддержки позволит:</w:t>
            </w:r>
          </w:p>
          <w:p w14:paraId="404E3CE7" w14:textId="77777777" w:rsidR="00FD06D3" w:rsidRP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341E3" w14:textId="77777777" w:rsidR="00FD06D3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-объективно подходить к частичному освобождению авансовых платежей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казначейского сопровождения;</w:t>
            </w:r>
          </w:p>
          <w:p w14:paraId="0A835E63" w14:textId="77777777" w:rsidR="00FD06D3" w:rsidRPr="003741AE" w:rsidRDefault="00FD06D3" w:rsidP="00FD06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06D3">
              <w:rPr>
                <w:rFonts w:ascii="Times New Roman" w:hAnsi="Times New Roman" w:cs="Times New Roman"/>
                <w:sz w:val="26"/>
                <w:szCs w:val="26"/>
              </w:rPr>
              <w:t>-обеспечить привлечение денежных средств в реальный сектор экономики и снизить финансовые издержки предприятий.</w:t>
            </w:r>
          </w:p>
        </w:tc>
      </w:tr>
    </w:tbl>
    <w:p w14:paraId="681F4951" w14:textId="77777777" w:rsidR="00F96AB2" w:rsidRPr="003741AE" w:rsidRDefault="00F96AB2" w:rsidP="007B525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57BA" w14:textId="77777777" w:rsidR="001D38B8" w:rsidRDefault="001D38B8" w:rsidP="00E30F64">
      <w:pPr>
        <w:spacing w:after="0" w:line="240" w:lineRule="auto"/>
      </w:pPr>
      <w:r>
        <w:separator/>
      </w:r>
    </w:p>
  </w:endnote>
  <w:endnote w:type="continuationSeparator" w:id="0">
    <w:p w14:paraId="73589A9C" w14:textId="77777777" w:rsidR="001D38B8" w:rsidRDefault="001D38B8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A5EF" w14:textId="77777777" w:rsidR="001D38B8" w:rsidRDefault="001D38B8" w:rsidP="00E30F64">
      <w:pPr>
        <w:spacing w:after="0" w:line="240" w:lineRule="auto"/>
      </w:pPr>
      <w:r>
        <w:separator/>
      </w:r>
    </w:p>
  </w:footnote>
  <w:footnote w:type="continuationSeparator" w:id="0">
    <w:p w14:paraId="08BBEC39" w14:textId="77777777" w:rsidR="001D38B8" w:rsidRDefault="001D38B8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4523251">
    <w:abstractNumId w:val="4"/>
  </w:num>
  <w:num w:numId="2" w16cid:durableId="934634109">
    <w:abstractNumId w:val="5"/>
  </w:num>
  <w:num w:numId="3" w16cid:durableId="1086807942">
    <w:abstractNumId w:val="0"/>
  </w:num>
  <w:num w:numId="4" w16cid:durableId="839321166">
    <w:abstractNumId w:val="1"/>
  </w:num>
  <w:num w:numId="5" w16cid:durableId="4275867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6939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2DAC"/>
    <w:rsid w:val="00273002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50A6"/>
    <w:rsid w:val="004A5BFF"/>
    <w:rsid w:val="004A6E94"/>
    <w:rsid w:val="004A7E46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D7EBE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E38"/>
    <w:rsid w:val="006C7DE8"/>
    <w:rsid w:val="006D1A28"/>
    <w:rsid w:val="006D5A8D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08D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0B8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814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83A"/>
    <w:rsid w:val="00F7575B"/>
    <w:rsid w:val="00F769B7"/>
    <w:rsid w:val="00F76B51"/>
    <w:rsid w:val="00F7792F"/>
    <w:rsid w:val="00F80E00"/>
    <w:rsid w:val="00F80F2B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DA76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FACF-8BB9-45D1-9F17-5BC153E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3</cp:revision>
  <cp:lastPrinted>2021-12-29T13:27:00Z</cp:lastPrinted>
  <dcterms:created xsi:type="dcterms:W3CDTF">2022-09-05T08:24:00Z</dcterms:created>
  <dcterms:modified xsi:type="dcterms:W3CDTF">2022-09-05T08:35:00Z</dcterms:modified>
</cp:coreProperties>
</file>